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C0FF1" w14:textId="40D6954B" w:rsidR="00424A91" w:rsidRPr="005F1280" w:rsidRDefault="005F1280">
      <w:pPr>
        <w:rPr>
          <w:b/>
          <w:bCs w:val="0"/>
          <w:sz w:val="28"/>
          <w:szCs w:val="28"/>
        </w:rPr>
      </w:pPr>
      <w:r w:rsidRPr="005F1280">
        <w:rPr>
          <w:b/>
          <w:bCs w:val="0"/>
          <w:sz w:val="28"/>
          <w:szCs w:val="28"/>
        </w:rPr>
        <w:t xml:space="preserve">PULITO </w:t>
      </w:r>
      <w:proofErr w:type="spellStart"/>
      <w:r w:rsidRPr="005F1280">
        <w:rPr>
          <w:b/>
          <w:bCs w:val="0"/>
          <w:sz w:val="28"/>
          <w:szCs w:val="28"/>
        </w:rPr>
        <w:t>Antigraffiti</w:t>
      </w:r>
      <w:proofErr w:type="spellEnd"/>
    </w:p>
    <w:p w14:paraId="2BC17D0E" w14:textId="77777777" w:rsidR="005F1280" w:rsidRPr="005F1280" w:rsidRDefault="005F1280">
      <w:pPr>
        <w:rPr>
          <w:rFonts w:ascii="Times New Roman" w:hAnsi="Times New Roman" w:cs="Times New Roman"/>
          <w:b/>
          <w:bCs w:val="0"/>
          <w:szCs w:val="24"/>
        </w:rPr>
      </w:pPr>
      <w:r w:rsidRPr="005F1280">
        <w:rPr>
          <w:rFonts w:ascii="Times New Roman" w:hAnsi="Times New Roman" w:cs="Times New Roman"/>
          <w:b/>
          <w:bCs w:val="0"/>
          <w:szCs w:val="24"/>
        </w:rPr>
        <w:t>CHARAKTERISTIKA</w:t>
      </w:r>
    </w:p>
    <w:p w14:paraId="19A27F9E" w14:textId="77777777" w:rsidR="005F1280" w:rsidRDefault="005F1280">
      <w:pPr>
        <w:rPr>
          <w:rFonts w:ascii="Times New Roman" w:hAnsi="Times New Roman" w:cs="Times New Roman"/>
          <w:szCs w:val="24"/>
        </w:rPr>
      </w:pPr>
      <w:r w:rsidRPr="005F1280">
        <w:rPr>
          <w:rFonts w:ascii="Times New Roman" w:hAnsi="Times New Roman" w:cs="Times New Roman"/>
          <w:szCs w:val="24"/>
        </w:rPr>
        <w:t xml:space="preserve"> • směs organických rozpouštědel a povrchově účinných látek </w:t>
      </w:r>
    </w:p>
    <w:p w14:paraId="3637A2F9" w14:textId="77777777" w:rsidR="005F1280" w:rsidRDefault="005F1280">
      <w:pPr>
        <w:rPr>
          <w:rFonts w:ascii="Times New Roman" w:hAnsi="Times New Roman" w:cs="Times New Roman"/>
          <w:szCs w:val="24"/>
        </w:rPr>
      </w:pPr>
      <w:r w:rsidRPr="005F1280">
        <w:rPr>
          <w:rFonts w:ascii="Times New Roman" w:hAnsi="Times New Roman" w:cs="Times New Roman"/>
          <w:szCs w:val="24"/>
        </w:rPr>
        <w:t xml:space="preserve">• prostředek k odstraňování graffiti • odstraňuje i kresby od lihových fixů </w:t>
      </w:r>
    </w:p>
    <w:p w14:paraId="6D6330FB" w14:textId="77777777" w:rsidR="005F1280" w:rsidRDefault="005F1280">
      <w:pPr>
        <w:rPr>
          <w:rFonts w:ascii="Times New Roman" w:hAnsi="Times New Roman" w:cs="Times New Roman"/>
          <w:szCs w:val="24"/>
        </w:rPr>
      </w:pPr>
      <w:r w:rsidRPr="005F1280">
        <w:rPr>
          <w:rFonts w:ascii="Times New Roman" w:hAnsi="Times New Roman" w:cs="Times New Roman"/>
          <w:szCs w:val="24"/>
        </w:rPr>
        <w:t xml:space="preserve">• používá se na karoserie aut, okenní rámy, železniční vagóny, dopravní značení, atd. </w:t>
      </w:r>
    </w:p>
    <w:p w14:paraId="6CEC82FC" w14:textId="77777777" w:rsidR="005F1280" w:rsidRDefault="005F1280">
      <w:pPr>
        <w:rPr>
          <w:rFonts w:ascii="Times New Roman" w:hAnsi="Times New Roman" w:cs="Times New Roman"/>
          <w:szCs w:val="24"/>
        </w:rPr>
      </w:pPr>
    </w:p>
    <w:p w14:paraId="68563902" w14:textId="77777777" w:rsidR="005F1280" w:rsidRDefault="005F1280">
      <w:pPr>
        <w:rPr>
          <w:rFonts w:ascii="Times New Roman" w:hAnsi="Times New Roman" w:cs="Times New Roman"/>
          <w:b/>
          <w:bCs w:val="0"/>
          <w:szCs w:val="24"/>
        </w:rPr>
      </w:pPr>
      <w:r w:rsidRPr="005F1280">
        <w:rPr>
          <w:rFonts w:ascii="Times New Roman" w:hAnsi="Times New Roman" w:cs="Times New Roman"/>
          <w:b/>
          <w:bCs w:val="0"/>
          <w:szCs w:val="24"/>
        </w:rPr>
        <w:t>OBLASTI POUŽITÍ</w:t>
      </w:r>
    </w:p>
    <w:p w14:paraId="549B768D" w14:textId="77777777" w:rsidR="005F1280" w:rsidRDefault="005F1280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PULITO </w:t>
      </w:r>
      <w:proofErr w:type="spellStart"/>
      <w:r>
        <w:rPr>
          <w:rFonts w:ascii="Times New Roman" w:hAnsi="Times New Roman" w:cs="Times New Roman"/>
          <w:szCs w:val="24"/>
        </w:rPr>
        <w:t>Antigraffiti</w:t>
      </w:r>
      <w:proofErr w:type="spellEnd"/>
      <w:r w:rsidRPr="005F1280">
        <w:rPr>
          <w:rFonts w:ascii="Times New Roman" w:hAnsi="Times New Roman" w:cs="Times New Roman"/>
          <w:szCs w:val="24"/>
        </w:rPr>
        <w:t xml:space="preserve"> je vhodný na voděodolné, neporézní materiály jako jsou koženka, sklo, umakart, atd. Velmi jednoduše vyčistí obtížně odstranitelné nápisy a sprejové obrazy. Široké uplatnění při údržbě kolejových vozidel, autobusů, nákladních automobilů, reklamních ploch, výkladních skříní, dopravních značek, orientačních tabulí a interiérů veřejných prostor atd. </w:t>
      </w:r>
    </w:p>
    <w:p w14:paraId="4357E423" w14:textId="77777777" w:rsidR="005F1280" w:rsidRDefault="005F1280">
      <w:pPr>
        <w:rPr>
          <w:rFonts w:ascii="Times New Roman" w:hAnsi="Times New Roman" w:cs="Times New Roman"/>
          <w:szCs w:val="24"/>
        </w:rPr>
      </w:pPr>
    </w:p>
    <w:p w14:paraId="7C9877EA" w14:textId="77777777" w:rsidR="005F1280" w:rsidRDefault="005F1280">
      <w:pPr>
        <w:rPr>
          <w:rFonts w:ascii="Times New Roman" w:hAnsi="Times New Roman" w:cs="Times New Roman"/>
          <w:szCs w:val="24"/>
        </w:rPr>
      </w:pPr>
      <w:r w:rsidRPr="005F1280">
        <w:rPr>
          <w:rFonts w:ascii="Times New Roman" w:hAnsi="Times New Roman" w:cs="Times New Roman"/>
          <w:b/>
          <w:bCs w:val="0"/>
          <w:szCs w:val="24"/>
        </w:rPr>
        <w:t>NÁVOD NA POUŽITÍ</w:t>
      </w:r>
      <w:r w:rsidRPr="005F1280">
        <w:rPr>
          <w:rFonts w:ascii="Times New Roman" w:hAnsi="Times New Roman" w:cs="Times New Roman"/>
          <w:szCs w:val="24"/>
        </w:rPr>
        <w:t xml:space="preserve"> </w:t>
      </w:r>
    </w:p>
    <w:p w14:paraId="32EED3B1" w14:textId="77777777" w:rsidR="005F1280" w:rsidRDefault="005F1280">
      <w:pPr>
        <w:rPr>
          <w:rFonts w:ascii="Times New Roman" w:hAnsi="Times New Roman" w:cs="Times New Roman"/>
          <w:szCs w:val="24"/>
        </w:rPr>
      </w:pPr>
      <w:r w:rsidRPr="005F1280">
        <w:rPr>
          <w:rFonts w:ascii="Times New Roman" w:hAnsi="Times New Roman" w:cs="Times New Roman"/>
          <w:szCs w:val="24"/>
        </w:rPr>
        <w:t xml:space="preserve">Před aplikací proveďte zkoušku na málo viditelném místě, abyste měli jistotu, že přípravek nepoškodí nátěr. Pro úspěšný výsledek nedoporučujeme před použitím </w:t>
      </w:r>
      <w:r>
        <w:rPr>
          <w:rFonts w:ascii="Times New Roman" w:hAnsi="Times New Roman" w:cs="Times New Roman"/>
          <w:szCs w:val="24"/>
        </w:rPr>
        <w:t xml:space="preserve">PULITO </w:t>
      </w:r>
      <w:proofErr w:type="spellStart"/>
      <w:r>
        <w:rPr>
          <w:rFonts w:ascii="Times New Roman" w:hAnsi="Times New Roman" w:cs="Times New Roman"/>
          <w:szCs w:val="24"/>
        </w:rPr>
        <w:t>Antigraffiti</w:t>
      </w:r>
      <w:proofErr w:type="spellEnd"/>
      <w:r w:rsidRPr="005F1280">
        <w:rPr>
          <w:rFonts w:ascii="Times New Roman" w:hAnsi="Times New Roman" w:cs="Times New Roman"/>
          <w:szCs w:val="24"/>
        </w:rPr>
        <w:t xml:space="preserve"> </w:t>
      </w:r>
      <w:r w:rsidRPr="005F1280">
        <w:rPr>
          <w:rFonts w:ascii="Times New Roman" w:hAnsi="Times New Roman" w:cs="Times New Roman"/>
          <w:szCs w:val="24"/>
        </w:rPr>
        <w:t xml:space="preserve">používat jiné čistící prostředky. Nastříkejte nebo naneste prostředek na povrch a nechte působit. Použijte suchou utěrku a skvrny čistěte krouživým pohybem. Povrch omyjte teplou vodou ihned po aplikaci. V případě potřeby postup několikrát opakujte. </w:t>
      </w:r>
      <w:r>
        <w:rPr>
          <w:rFonts w:ascii="Times New Roman" w:hAnsi="Times New Roman" w:cs="Times New Roman"/>
          <w:szCs w:val="24"/>
        </w:rPr>
        <w:t xml:space="preserve">PULITO </w:t>
      </w:r>
      <w:proofErr w:type="spellStart"/>
      <w:r>
        <w:rPr>
          <w:rFonts w:ascii="Times New Roman" w:hAnsi="Times New Roman" w:cs="Times New Roman"/>
          <w:szCs w:val="24"/>
        </w:rPr>
        <w:t>Antigraffiti</w:t>
      </w:r>
      <w:proofErr w:type="spellEnd"/>
      <w:r w:rsidRPr="005F1280">
        <w:rPr>
          <w:rFonts w:ascii="Times New Roman" w:hAnsi="Times New Roman" w:cs="Times New Roman"/>
          <w:szCs w:val="24"/>
        </w:rPr>
        <w:t xml:space="preserve"> se nesmí používat na čerstvé nátěry mladší než dva měsíce. Na karosériích aut se může stát, že lak po aplikaci bude potřebovat získat nový lesk. </w:t>
      </w:r>
    </w:p>
    <w:p w14:paraId="17B17BD5" w14:textId="77777777" w:rsidR="005F1280" w:rsidRDefault="005F1280">
      <w:pPr>
        <w:rPr>
          <w:rFonts w:ascii="Times New Roman" w:hAnsi="Times New Roman" w:cs="Times New Roman"/>
          <w:szCs w:val="24"/>
        </w:rPr>
      </w:pPr>
      <w:r w:rsidRPr="005F1280">
        <w:rPr>
          <w:rFonts w:ascii="Times New Roman" w:hAnsi="Times New Roman" w:cs="Times New Roman"/>
          <w:b/>
          <w:bCs w:val="0"/>
          <w:szCs w:val="24"/>
        </w:rPr>
        <w:t>BALENÍ</w:t>
      </w:r>
      <w:r w:rsidRPr="005F1280">
        <w:rPr>
          <w:rFonts w:ascii="Times New Roman" w:hAnsi="Times New Roman" w:cs="Times New Roman"/>
          <w:szCs w:val="24"/>
        </w:rPr>
        <w:t xml:space="preserve"> </w:t>
      </w:r>
    </w:p>
    <w:p w14:paraId="00D47E2D" w14:textId="77777777" w:rsidR="005F1280" w:rsidRDefault="005F1280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PULITO </w:t>
      </w:r>
      <w:proofErr w:type="spellStart"/>
      <w:r>
        <w:rPr>
          <w:rFonts w:ascii="Times New Roman" w:hAnsi="Times New Roman" w:cs="Times New Roman"/>
          <w:szCs w:val="24"/>
        </w:rPr>
        <w:t>Antigraffiti</w:t>
      </w:r>
      <w:proofErr w:type="spellEnd"/>
      <w:r w:rsidRPr="005F1280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 </w:t>
      </w:r>
      <w:r w:rsidRPr="005F1280">
        <w:rPr>
          <w:rFonts w:ascii="Times New Roman" w:hAnsi="Times New Roman" w:cs="Times New Roman"/>
          <w:szCs w:val="24"/>
        </w:rPr>
        <w:t xml:space="preserve">je dodáván v balení 5 l plechový kanystr nebo 200 l sud. </w:t>
      </w:r>
    </w:p>
    <w:p w14:paraId="0D327D1D" w14:textId="77777777" w:rsidR="005F1280" w:rsidRPr="005F1280" w:rsidRDefault="005F1280">
      <w:pPr>
        <w:rPr>
          <w:rFonts w:ascii="Times New Roman" w:hAnsi="Times New Roman" w:cs="Times New Roman"/>
          <w:b/>
          <w:bCs w:val="0"/>
          <w:szCs w:val="24"/>
        </w:rPr>
      </w:pPr>
      <w:r w:rsidRPr="005F1280">
        <w:rPr>
          <w:rFonts w:ascii="Times New Roman" w:hAnsi="Times New Roman" w:cs="Times New Roman"/>
          <w:b/>
          <w:bCs w:val="0"/>
          <w:szCs w:val="24"/>
        </w:rPr>
        <w:t xml:space="preserve">ZÁRUČNÍ DOBA </w:t>
      </w:r>
    </w:p>
    <w:p w14:paraId="5CCE92F4" w14:textId="77777777" w:rsidR="005F1280" w:rsidRDefault="005F1280">
      <w:pPr>
        <w:rPr>
          <w:rFonts w:ascii="Times New Roman" w:hAnsi="Times New Roman" w:cs="Times New Roman"/>
          <w:szCs w:val="24"/>
        </w:rPr>
      </w:pPr>
      <w:r w:rsidRPr="005F1280">
        <w:rPr>
          <w:rFonts w:ascii="Times New Roman" w:hAnsi="Times New Roman" w:cs="Times New Roman"/>
          <w:szCs w:val="24"/>
        </w:rPr>
        <w:t xml:space="preserve">Je-li výrobek skladován dle uvedených podmínek, je jeho záruční doba 12 měsíců od data vyskladnění. </w:t>
      </w:r>
    </w:p>
    <w:p w14:paraId="1F78E7FB" w14:textId="77777777" w:rsidR="005F1280" w:rsidRDefault="005F1280">
      <w:pPr>
        <w:rPr>
          <w:rFonts w:ascii="Times New Roman" w:hAnsi="Times New Roman" w:cs="Times New Roman"/>
          <w:szCs w:val="24"/>
        </w:rPr>
      </w:pPr>
      <w:r w:rsidRPr="005F1280">
        <w:rPr>
          <w:rFonts w:ascii="Times New Roman" w:hAnsi="Times New Roman" w:cs="Times New Roman"/>
          <w:b/>
          <w:bCs w:val="0"/>
          <w:szCs w:val="24"/>
        </w:rPr>
        <w:t>SKLADOVÁNÍ</w:t>
      </w:r>
      <w:r w:rsidRPr="005F1280">
        <w:rPr>
          <w:rFonts w:ascii="Times New Roman" w:hAnsi="Times New Roman" w:cs="Times New Roman"/>
          <w:szCs w:val="24"/>
        </w:rPr>
        <w:t xml:space="preserve"> </w:t>
      </w:r>
    </w:p>
    <w:p w14:paraId="45C59411" w14:textId="77777777" w:rsidR="005F1280" w:rsidRDefault="005F1280">
      <w:pPr>
        <w:rPr>
          <w:rFonts w:ascii="Times New Roman" w:hAnsi="Times New Roman" w:cs="Times New Roman"/>
          <w:szCs w:val="24"/>
        </w:rPr>
      </w:pPr>
      <w:r w:rsidRPr="005F1280">
        <w:rPr>
          <w:rFonts w:ascii="Times New Roman" w:hAnsi="Times New Roman" w:cs="Times New Roman"/>
          <w:szCs w:val="24"/>
        </w:rPr>
        <w:t xml:space="preserve">Skladuje se v uzavřených obalech na místech chráněných před přímými povětrnostními vlivy. Doporučená teplota skladování +5 až +25°C. Krátkodobé vystavení nižším teplotám, například při přepravě, nemá vliv na aplikační schopnosti. </w:t>
      </w:r>
    </w:p>
    <w:p w14:paraId="4B232DA4" w14:textId="77777777" w:rsidR="005F1280" w:rsidRPr="005F1280" w:rsidRDefault="005F1280">
      <w:pPr>
        <w:rPr>
          <w:rFonts w:ascii="Times New Roman" w:hAnsi="Times New Roman" w:cs="Times New Roman"/>
          <w:b/>
          <w:bCs w:val="0"/>
          <w:szCs w:val="24"/>
        </w:rPr>
      </w:pPr>
      <w:r w:rsidRPr="005F1280">
        <w:rPr>
          <w:rFonts w:ascii="Times New Roman" w:hAnsi="Times New Roman" w:cs="Times New Roman"/>
          <w:b/>
          <w:bCs w:val="0"/>
          <w:szCs w:val="24"/>
        </w:rPr>
        <w:t xml:space="preserve">ZDRAVÍ A BEZPEČNOST </w:t>
      </w:r>
    </w:p>
    <w:p w14:paraId="1221ECDF" w14:textId="77777777" w:rsidR="005F1280" w:rsidRDefault="005F1280">
      <w:pPr>
        <w:rPr>
          <w:rFonts w:ascii="Times New Roman" w:hAnsi="Times New Roman" w:cs="Times New Roman"/>
          <w:szCs w:val="24"/>
        </w:rPr>
      </w:pPr>
      <w:r w:rsidRPr="005F1280">
        <w:rPr>
          <w:rFonts w:ascii="Times New Roman" w:hAnsi="Times New Roman" w:cs="Times New Roman"/>
          <w:szCs w:val="24"/>
        </w:rPr>
        <w:t xml:space="preserve">Tento informační materiál nenahrazuje bezpečnostní list. Před použitím výrobku si důkladně přečtěte bezpečnostní list. </w:t>
      </w:r>
    </w:p>
    <w:p w14:paraId="4A2518DA" w14:textId="1F9AD674" w:rsidR="005F1280" w:rsidRPr="005F1280" w:rsidRDefault="005F1280">
      <w:pPr>
        <w:rPr>
          <w:rFonts w:ascii="Times New Roman" w:hAnsi="Times New Roman" w:cs="Times New Roman"/>
          <w:szCs w:val="24"/>
        </w:rPr>
      </w:pPr>
      <w:r w:rsidRPr="005F1280">
        <w:rPr>
          <w:rFonts w:ascii="Times New Roman" w:hAnsi="Times New Roman" w:cs="Times New Roman"/>
          <w:szCs w:val="24"/>
        </w:rPr>
        <w:t>POUZE PRO PROFESIONÁLNÍ POUŽITÍ</w:t>
      </w:r>
    </w:p>
    <w:sectPr w:rsidR="005F1280" w:rsidRPr="005F12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vant Gar Got Itc L OT Book">
    <w:panose1 w:val="02000000000000000000"/>
    <w:charset w:val="00"/>
    <w:family w:val="modern"/>
    <w:notTrueType/>
    <w:pitch w:val="variable"/>
    <w:sig w:usb0="800000AF" w:usb1="50002048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280"/>
    <w:rsid w:val="00236697"/>
    <w:rsid w:val="00424A91"/>
    <w:rsid w:val="005F1280"/>
    <w:rsid w:val="00CA4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99DCE"/>
  <w15:chartTrackingRefBased/>
  <w15:docId w15:val="{3491D0E5-8DA0-4243-9FF0-B721F6A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vant Gar Got Itc L OT Book" w:eastAsiaTheme="minorHAnsi" w:hAnsi="Avant Gar Got Itc L OT Book" w:cs="Calibri"/>
        <w:bCs/>
        <w:spacing w:val="-5"/>
        <w:sz w:val="24"/>
        <w:szCs w:val="26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F12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F12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F128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F128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F128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F128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F128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F128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F128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F12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F12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F1280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F128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F128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F128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F128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F128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F1280"/>
    <w:rPr>
      <w:rFonts w:asciiTheme="minorHAnsi" w:eastAsiaTheme="majorEastAsia" w:hAnsiTheme="minorHAnsi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F12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F12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F128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F128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F12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F128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F128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F128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F12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F128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F1280"/>
    <w:rPr>
      <w:b/>
      <w:bCs w:val="0"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1690</Characters>
  <Application>Microsoft Office Word</Application>
  <DocSecurity>0</DocSecurity>
  <Lines>93</Lines>
  <Paragraphs>98</Paragraphs>
  <ScaleCrop>false</ScaleCrop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Dolejský</dc:creator>
  <cp:keywords/>
  <dc:description/>
  <cp:lastModifiedBy>Petr Dolejský</cp:lastModifiedBy>
  <cp:revision>1</cp:revision>
  <dcterms:created xsi:type="dcterms:W3CDTF">2025-11-13T19:50:00Z</dcterms:created>
  <dcterms:modified xsi:type="dcterms:W3CDTF">2025-11-13T19:54:00Z</dcterms:modified>
</cp:coreProperties>
</file>